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A8E" w:rsidRDefault="002D2A8E">
      <w:pPr>
        <w:ind w:firstLine="284"/>
        <w:rPr>
          <w:b/>
          <w:color w:val="1D1D1D"/>
          <w:sz w:val="24"/>
          <w:szCs w:val="24"/>
          <w:shd w:val="clear" w:color="auto" w:fill="FFFFFF"/>
        </w:rPr>
      </w:pPr>
    </w:p>
    <w:p w:rsidR="002D2A8E" w:rsidRDefault="002D2A8E">
      <w:pPr>
        <w:ind w:firstLine="284"/>
        <w:rPr>
          <w:b/>
          <w:color w:val="1D1D1D"/>
          <w:sz w:val="24"/>
          <w:szCs w:val="24"/>
          <w:shd w:val="clear" w:color="auto" w:fill="FFFFFF"/>
        </w:rPr>
      </w:pPr>
    </w:p>
    <w:p w:rsidR="002D2A8E" w:rsidRDefault="002D2A8E">
      <w:pPr>
        <w:ind w:firstLine="284"/>
        <w:rPr>
          <w:b/>
          <w:color w:val="1D1D1D"/>
          <w:sz w:val="24"/>
          <w:szCs w:val="24"/>
          <w:shd w:val="clear" w:color="auto" w:fill="FFFFFF"/>
        </w:rPr>
      </w:pPr>
    </w:p>
    <w:p w:rsidR="002D2A8E" w:rsidRDefault="002D2A8E">
      <w:pPr>
        <w:ind w:firstLine="284"/>
        <w:rPr>
          <w:b/>
          <w:color w:val="1D1D1D"/>
          <w:sz w:val="24"/>
          <w:szCs w:val="24"/>
          <w:shd w:val="clear" w:color="auto" w:fill="FFFFFF"/>
        </w:rPr>
      </w:pPr>
    </w:p>
    <w:p w:rsidR="002D2A8E" w:rsidRDefault="002D2A8E">
      <w:pPr>
        <w:ind w:firstLine="284"/>
        <w:rPr>
          <w:b/>
          <w:color w:val="1D1D1D"/>
          <w:sz w:val="24"/>
          <w:szCs w:val="24"/>
          <w:shd w:val="clear" w:color="auto" w:fill="FFFFFF"/>
        </w:rPr>
      </w:pPr>
    </w:p>
    <w:p w:rsidR="002D2A8E" w:rsidRDefault="0077335B" w:rsidP="0030782A">
      <w:pPr>
        <w:ind w:firstLine="0"/>
        <w:jc w:val="center"/>
        <w:rPr>
          <w:b/>
          <w:color w:val="1D1D1D"/>
          <w:sz w:val="24"/>
          <w:szCs w:val="24"/>
          <w:shd w:val="clear" w:color="auto" w:fill="FFFFFF"/>
        </w:rPr>
      </w:pPr>
      <w:r>
        <w:rPr>
          <w:b/>
          <w:color w:val="1D1D1D"/>
          <w:sz w:val="24"/>
          <w:szCs w:val="24"/>
          <w:shd w:val="clear" w:color="auto" w:fill="FFFFFF"/>
        </w:rPr>
        <w:t>Letter to the Editor</w:t>
      </w:r>
      <w:r>
        <w:rPr>
          <w:b/>
          <w:color w:val="1D1D1D"/>
          <w:sz w:val="24"/>
          <w:szCs w:val="24"/>
          <w:shd w:val="clear" w:color="auto" w:fill="FFFFFF"/>
        </w:rPr>
        <w:t>: Population Health Policy Advocacy</w:t>
      </w:r>
    </w:p>
    <w:p w:rsidR="002D2A8E" w:rsidRDefault="002D2A8E">
      <w:pPr>
        <w:ind w:firstLine="284"/>
        <w:jc w:val="center"/>
        <w:rPr>
          <w:b/>
          <w:color w:val="1D1D1D"/>
          <w:sz w:val="24"/>
          <w:szCs w:val="24"/>
          <w:shd w:val="clear" w:color="auto" w:fill="FFFFFF"/>
        </w:rPr>
      </w:pPr>
    </w:p>
    <w:p w:rsidR="002D2A8E" w:rsidRDefault="002D2A8E" w:rsidP="0030782A">
      <w:pPr>
        <w:ind w:firstLine="0"/>
        <w:rPr>
          <w:b/>
          <w:color w:val="1D1D1D"/>
          <w:sz w:val="24"/>
          <w:szCs w:val="24"/>
          <w:shd w:val="clear" w:color="auto" w:fill="FFFFFF"/>
        </w:rPr>
      </w:pPr>
    </w:p>
    <w:p w:rsidR="002D2A8E" w:rsidRDefault="002D2A8E">
      <w:pPr>
        <w:ind w:firstLine="284"/>
        <w:jc w:val="center"/>
        <w:rPr>
          <w:b/>
          <w:color w:val="1D1D1D"/>
          <w:sz w:val="24"/>
          <w:szCs w:val="24"/>
          <w:shd w:val="clear" w:color="auto" w:fill="FFFFFF"/>
        </w:rPr>
      </w:pPr>
    </w:p>
    <w:p w:rsidR="002D2A8E" w:rsidRDefault="0077335B" w:rsidP="0030782A">
      <w:pPr>
        <w:ind w:firstLine="0"/>
        <w:jc w:val="center"/>
        <w:rPr>
          <w:color w:val="1D1D1D"/>
          <w:sz w:val="24"/>
          <w:szCs w:val="24"/>
          <w:shd w:val="clear" w:color="auto" w:fill="FFFFFF"/>
        </w:rPr>
      </w:pPr>
      <w:r>
        <w:rPr>
          <w:color w:val="1D1D1D"/>
          <w:sz w:val="24"/>
          <w:szCs w:val="24"/>
          <w:shd w:val="clear" w:color="auto" w:fill="FFFFFF"/>
        </w:rPr>
        <w:t>Name</w:t>
      </w:r>
    </w:p>
    <w:p w:rsidR="002D2A8E" w:rsidRDefault="0077335B" w:rsidP="0030782A">
      <w:pPr>
        <w:ind w:firstLine="0"/>
        <w:jc w:val="center"/>
        <w:rPr>
          <w:color w:val="1D1D1D"/>
          <w:sz w:val="24"/>
          <w:szCs w:val="24"/>
          <w:shd w:val="clear" w:color="auto" w:fill="FFFFFF"/>
        </w:rPr>
      </w:pPr>
      <w:r>
        <w:rPr>
          <w:color w:val="1D1D1D"/>
          <w:sz w:val="24"/>
          <w:szCs w:val="24"/>
          <w:shd w:val="clear" w:color="auto" w:fill="FFFFFF"/>
        </w:rPr>
        <w:t>Institution</w:t>
      </w:r>
      <w:r w:rsidR="0030782A">
        <w:rPr>
          <w:color w:val="1D1D1D"/>
          <w:sz w:val="24"/>
          <w:szCs w:val="24"/>
          <w:shd w:val="clear" w:color="auto" w:fill="FFFFFF"/>
        </w:rPr>
        <w:t xml:space="preserve"> of Affiliation </w:t>
      </w:r>
    </w:p>
    <w:p w:rsidR="002D2A8E" w:rsidRDefault="0077335B" w:rsidP="0030782A">
      <w:pPr>
        <w:ind w:firstLine="0"/>
        <w:jc w:val="center"/>
        <w:rPr>
          <w:color w:val="1D1D1D"/>
          <w:sz w:val="24"/>
          <w:szCs w:val="24"/>
          <w:shd w:val="clear" w:color="auto" w:fill="FFFFFF"/>
        </w:rPr>
      </w:pPr>
      <w:r>
        <w:rPr>
          <w:color w:val="1D1D1D"/>
          <w:sz w:val="24"/>
          <w:szCs w:val="24"/>
          <w:shd w:val="clear" w:color="auto" w:fill="FFFFFF"/>
        </w:rPr>
        <w:t>Professor</w:t>
      </w:r>
    </w:p>
    <w:p w:rsidR="002D2A8E" w:rsidRDefault="0077335B" w:rsidP="0030782A">
      <w:pPr>
        <w:ind w:firstLine="0"/>
        <w:jc w:val="center"/>
        <w:rPr>
          <w:color w:val="1D1D1D"/>
          <w:sz w:val="24"/>
          <w:szCs w:val="24"/>
          <w:shd w:val="clear" w:color="auto" w:fill="FFFFFF"/>
        </w:rPr>
      </w:pPr>
      <w:r>
        <w:rPr>
          <w:color w:val="1D1D1D"/>
          <w:sz w:val="24"/>
          <w:szCs w:val="24"/>
          <w:shd w:val="clear" w:color="auto" w:fill="FFFFFF"/>
        </w:rPr>
        <w:t>Date</w:t>
      </w:r>
    </w:p>
    <w:p w:rsidR="002D2A8E" w:rsidRDefault="0077335B">
      <w:pPr>
        <w:ind w:firstLine="284"/>
        <w:jc w:val="center"/>
        <w:rPr>
          <w:b/>
          <w:color w:val="1D1D1D"/>
          <w:sz w:val="24"/>
          <w:szCs w:val="24"/>
          <w:shd w:val="clear" w:color="auto" w:fill="FFFFFF"/>
        </w:rPr>
      </w:pPr>
      <w:r>
        <w:rPr>
          <w:b/>
          <w:color w:val="1D1D1D"/>
          <w:sz w:val="24"/>
          <w:szCs w:val="24"/>
          <w:shd w:val="clear" w:color="auto" w:fill="FFFFFF"/>
        </w:rPr>
        <w:br w:type="page"/>
      </w:r>
    </w:p>
    <w:p w:rsidR="0030782A" w:rsidRDefault="0077335B" w:rsidP="0030782A">
      <w:pPr>
        <w:ind w:firstLine="0"/>
        <w:jc w:val="center"/>
        <w:rPr>
          <w:b/>
          <w:color w:val="1D1D1D"/>
          <w:sz w:val="24"/>
          <w:szCs w:val="24"/>
          <w:shd w:val="clear" w:color="FFFFFF" w:fill="FFFFFF"/>
        </w:rPr>
      </w:pPr>
      <w:r>
        <w:rPr>
          <w:b/>
          <w:color w:val="1D1D1D"/>
          <w:sz w:val="24"/>
          <w:szCs w:val="24"/>
          <w:shd w:val="clear" w:color="FFFFFF" w:fill="FFFFFF"/>
        </w:rPr>
        <w:lastRenderedPageBreak/>
        <w:t>Letter to the Editor</w:t>
      </w:r>
      <w:r>
        <w:rPr>
          <w:b/>
          <w:color w:val="1D1D1D"/>
          <w:sz w:val="24"/>
          <w:szCs w:val="24"/>
          <w:shd w:val="clear" w:color="FFFFFF" w:fill="FFFFFF"/>
        </w:rPr>
        <w:t>: P</w:t>
      </w:r>
      <w:r w:rsidR="0030782A">
        <w:rPr>
          <w:b/>
          <w:color w:val="1D1D1D"/>
          <w:sz w:val="24"/>
          <w:szCs w:val="24"/>
          <w:shd w:val="clear" w:color="FFFFFF" w:fill="FFFFFF"/>
        </w:rPr>
        <w:t>opulation Health Policy Advocac</w:t>
      </w:r>
    </w:p>
    <w:p w:rsidR="002D2A8E" w:rsidRPr="0030782A" w:rsidRDefault="0077335B" w:rsidP="0030782A">
      <w:pPr>
        <w:ind w:firstLine="0"/>
        <w:jc w:val="center"/>
      </w:pPr>
      <w:r>
        <w:rPr>
          <w:b/>
          <w:color w:val="222222"/>
          <w:sz w:val="24"/>
          <w:szCs w:val="24"/>
        </w:rPr>
        <w:t>The Current State of the Quality of Care and Outcomes among Drunk Drivers</w:t>
      </w:r>
    </w:p>
    <w:p w:rsidR="002D2A8E" w:rsidRDefault="0077335B" w:rsidP="0030782A">
      <w:pPr>
        <w:ind w:firstLine="568"/>
        <w:rPr>
          <w:sz w:val="24"/>
          <w:szCs w:val="24"/>
        </w:rPr>
      </w:pPr>
      <w:r>
        <w:rPr>
          <w:color w:val="222222"/>
          <w:sz w:val="24"/>
          <w:szCs w:val="24"/>
        </w:rPr>
        <w:t>Despite drunk driving being a discourag</w:t>
      </w:r>
      <w:r>
        <w:rPr>
          <w:color w:val="222222"/>
          <w:sz w:val="24"/>
          <w:szCs w:val="24"/>
        </w:rPr>
        <w:t>ed</w:t>
      </w:r>
      <w:r>
        <w:rPr>
          <w:color w:val="222222"/>
          <w:sz w:val="24"/>
          <w:szCs w:val="24"/>
        </w:rPr>
        <w:t xml:space="preserve"> habit in different countries, impairment caused by alcohol remains</w:t>
      </w:r>
      <w:r>
        <w:rPr>
          <w:color w:val="222222"/>
          <w:sz w:val="24"/>
          <w:szCs w:val="24"/>
        </w:rPr>
        <w:t xml:space="preserve"> such a challenge. It influences both the risk of a road traffic accident occurring and the severity as well as the outcome of such fatalities. There is therefore enough evidence </w:t>
      </w:r>
      <w:r>
        <w:rPr>
          <w:color w:val="222222"/>
          <w:sz w:val="24"/>
          <w:szCs w:val="24"/>
        </w:rPr>
        <w:t>that</w:t>
      </w:r>
      <w:r>
        <w:rPr>
          <w:color w:val="222222"/>
          <w:sz w:val="24"/>
          <w:szCs w:val="24"/>
        </w:rPr>
        <w:t xml:space="preserve"> drivers who dri</w:t>
      </w:r>
      <w:r>
        <w:rPr>
          <w:color w:val="222222"/>
          <w:sz w:val="24"/>
          <w:szCs w:val="24"/>
        </w:rPr>
        <w:t xml:space="preserve">ve </w:t>
      </w:r>
      <w:r>
        <w:rPr>
          <w:color w:val="222222"/>
          <w:sz w:val="24"/>
          <w:szCs w:val="24"/>
        </w:rPr>
        <w:t xml:space="preserve">while drunk has a higher risk of causing road traffic </w:t>
      </w:r>
      <w:r>
        <w:rPr>
          <w:color w:val="222222"/>
          <w:sz w:val="24"/>
          <w:szCs w:val="24"/>
        </w:rPr>
        <w:t>accidents compared to those who drive while not under the influence of alcohol. The world health organization estimates that between twenty and fifty million people suffer from road accidents every year. Interestingly, road traffic injuries are a major con</w:t>
      </w:r>
      <w:r>
        <w:rPr>
          <w:color w:val="222222"/>
          <w:sz w:val="24"/>
          <w:szCs w:val="24"/>
        </w:rPr>
        <w:t>tributor to these high statistics. Road traffic accidents amount to the highest cause of deaths globally. The deaths resulting from road traffic accidents also increased from 1.2 million in 2012 to 1.35 million in 2016 (Yadav &amp; Velaga, 2019).</w:t>
      </w:r>
    </w:p>
    <w:p w:rsidR="002D2A8E" w:rsidRDefault="0077335B" w:rsidP="0030782A">
      <w:pPr>
        <w:ind w:firstLine="0"/>
        <w:jc w:val="center"/>
        <w:rPr>
          <w:b/>
          <w:sz w:val="24"/>
          <w:szCs w:val="24"/>
        </w:rPr>
      </w:pPr>
      <w:r>
        <w:rPr>
          <w:b/>
          <w:color w:val="222222"/>
          <w:sz w:val="24"/>
          <w:szCs w:val="24"/>
        </w:rPr>
        <w:t>How the Curre</w:t>
      </w:r>
      <w:r>
        <w:rPr>
          <w:b/>
          <w:color w:val="222222"/>
          <w:sz w:val="24"/>
          <w:szCs w:val="24"/>
        </w:rPr>
        <w:t>nt State of the Quality of Care and Outcomes among Drunk Drivers Necessitates Health Policy Development and Advocacy</w:t>
      </w:r>
    </w:p>
    <w:p w:rsidR="002D2A8E" w:rsidRDefault="0077335B" w:rsidP="0030782A">
      <w:pPr>
        <w:rPr>
          <w:color w:val="1D1D1D"/>
          <w:sz w:val="24"/>
          <w:szCs w:val="24"/>
          <w:shd w:val="clear" w:color="auto" w:fill="FFFFFF"/>
        </w:rPr>
      </w:pPr>
      <w:r>
        <w:rPr>
          <w:color w:val="222222"/>
          <w:sz w:val="24"/>
          <w:szCs w:val="24"/>
        </w:rPr>
        <w:t>Crashes involving drinking and driving have a significant economic impact besides them being a serious public health problem. Alcohol impai</w:t>
      </w:r>
      <w:r>
        <w:rPr>
          <w:color w:val="222222"/>
          <w:sz w:val="24"/>
          <w:szCs w:val="24"/>
        </w:rPr>
        <w:t>rment has a critical effect on the risk of crashes by drunk drivers, riders</w:t>
      </w:r>
      <w:r>
        <w:rPr>
          <w:color w:val="222222"/>
          <w:sz w:val="24"/>
          <w:szCs w:val="24"/>
        </w:rPr>
        <w:t>,</w:t>
      </w:r>
      <w:r>
        <w:rPr>
          <w:color w:val="222222"/>
          <w:sz w:val="24"/>
          <w:szCs w:val="24"/>
        </w:rPr>
        <w:t xml:space="preserve"> and pedestrians.  Drunk driving continues to be the greatest cause of road traffic accidents in motorized countries. For example, motorcyclists who have a blood alcohol concentrat</w:t>
      </w:r>
      <w:r>
        <w:rPr>
          <w:color w:val="222222"/>
          <w:sz w:val="24"/>
          <w:szCs w:val="24"/>
        </w:rPr>
        <w:t>ion of above one hundred milliliters have an increased risk of increasing car crashes by forty times when compared to those motorcyclists who do not have any alcohol blood concentration level (</w:t>
      </w:r>
      <w:r>
        <w:rPr>
          <w:color w:val="1D1D1D"/>
          <w:sz w:val="24"/>
          <w:szCs w:val="24"/>
          <w:shd w:val="clear" w:color="auto" w:fill="FFFFFF"/>
        </w:rPr>
        <w:t xml:space="preserve">Yadav, &amp; Velaga, 2019). </w:t>
      </w:r>
    </w:p>
    <w:p w:rsidR="002D2A8E" w:rsidRDefault="0077335B" w:rsidP="0030782A">
      <w:pPr>
        <w:rPr>
          <w:color w:val="1D1D1D"/>
          <w:sz w:val="24"/>
          <w:szCs w:val="24"/>
          <w:shd w:val="clear" w:color="auto" w:fill="FFFFFF"/>
        </w:rPr>
      </w:pPr>
      <w:r>
        <w:rPr>
          <w:sz w:val="24"/>
          <w:szCs w:val="24"/>
        </w:rPr>
        <w:t>Different levels of alcohol blood conc</w:t>
      </w:r>
      <w:r>
        <w:rPr>
          <w:sz w:val="24"/>
          <w:szCs w:val="24"/>
        </w:rPr>
        <w:t>entration levels have varied impact</w:t>
      </w:r>
      <w:r>
        <w:rPr>
          <w:sz w:val="24"/>
          <w:szCs w:val="24"/>
        </w:rPr>
        <w:t>s</w:t>
      </w:r>
      <w:r>
        <w:rPr>
          <w:sz w:val="24"/>
          <w:szCs w:val="24"/>
        </w:rPr>
        <w:t xml:space="preserve"> on the health of the drivers. For example, the lowest alcohol blood concentration level decreases the brain </w:t>
      </w:r>
      <w:r>
        <w:rPr>
          <w:sz w:val="24"/>
          <w:szCs w:val="24"/>
        </w:rPr>
        <w:lastRenderedPageBreak/>
        <w:t xml:space="preserve">functions of the drivers. It also increases the respiration rates </w:t>
      </w:r>
      <w:r>
        <w:rPr>
          <w:sz w:val="24"/>
          <w:szCs w:val="24"/>
        </w:rPr>
        <w:t xml:space="preserve">and </w:t>
      </w:r>
      <w:r>
        <w:rPr>
          <w:sz w:val="24"/>
          <w:szCs w:val="24"/>
        </w:rPr>
        <w:t xml:space="preserve">causes inconsistency in the behavior and </w:t>
      </w:r>
      <w:r>
        <w:rPr>
          <w:sz w:val="24"/>
          <w:szCs w:val="24"/>
        </w:rPr>
        <w:t>task performance habits of the drivers. It further lowers the judgment ability of the drivers.  An excess of above forty percent of alcohol concentration in the blood can cause death, affects proper breathing</w:t>
      </w:r>
      <w:r>
        <w:rPr>
          <w:sz w:val="24"/>
          <w:szCs w:val="24"/>
        </w:rPr>
        <w:t>,</w:t>
      </w:r>
      <w:r>
        <w:rPr>
          <w:sz w:val="24"/>
          <w:szCs w:val="24"/>
        </w:rPr>
        <w:t xml:space="preserve"> and may cause unconsciousness. Other levels of</w:t>
      </w:r>
      <w:r>
        <w:rPr>
          <w:sz w:val="24"/>
          <w:szCs w:val="24"/>
        </w:rPr>
        <w:t xml:space="preserve"> alcohol blood concentration levels also increase depression and anxiety rates besides inhibiting appropriate reactions. The rationality of drivers under the influence of alcohol is also affected and this further increases their chances of</w:t>
      </w:r>
      <w:r>
        <w:rPr>
          <w:sz w:val="24"/>
          <w:szCs w:val="24"/>
        </w:rPr>
        <w:t xml:space="preserve"> </w:t>
      </w:r>
      <w:r>
        <w:rPr>
          <w:sz w:val="24"/>
          <w:szCs w:val="24"/>
        </w:rPr>
        <w:t xml:space="preserve">causing traffic </w:t>
      </w:r>
      <w:r>
        <w:rPr>
          <w:sz w:val="24"/>
          <w:szCs w:val="24"/>
        </w:rPr>
        <w:t>crashes.</w:t>
      </w:r>
    </w:p>
    <w:p w:rsidR="002D2A8E" w:rsidRDefault="0077335B" w:rsidP="0030782A">
      <w:pPr>
        <w:ind w:firstLine="0"/>
        <w:jc w:val="center"/>
        <w:rPr>
          <w:b/>
          <w:sz w:val="24"/>
          <w:szCs w:val="24"/>
        </w:rPr>
      </w:pPr>
      <w:r>
        <w:rPr>
          <w:b/>
          <w:color w:val="222222"/>
          <w:sz w:val="24"/>
          <w:szCs w:val="24"/>
        </w:rPr>
        <w:t>Why a Developed Policy Will Be Vital In Improving the Quality of Care and Outcomes among Drunk Drivers</w:t>
      </w:r>
    </w:p>
    <w:p w:rsidR="002D2A8E" w:rsidRDefault="0077335B" w:rsidP="0030782A">
      <w:pPr>
        <w:rPr>
          <w:sz w:val="24"/>
          <w:szCs w:val="24"/>
        </w:rPr>
      </w:pPr>
      <w:r>
        <w:rPr>
          <w:color w:val="222222"/>
          <w:sz w:val="24"/>
          <w:szCs w:val="24"/>
        </w:rPr>
        <w:t xml:space="preserve">The strict enforcement of alcohol blood concentration laws shall be effective in handling this problem. Since many drivers drive as their main </w:t>
      </w:r>
      <w:r>
        <w:rPr>
          <w:color w:val="222222"/>
          <w:sz w:val="24"/>
          <w:szCs w:val="24"/>
        </w:rPr>
        <w:t xml:space="preserve">means of livelihood, license revocation and convictions shall thus be time-wasting for these drivers. They shall therefore rather obey the set rules than lose their jobs. This has also been proven to significantly reduce the road traffic injuries that are </w:t>
      </w:r>
      <w:r>
        <w:rPr>
          <w:color w:val="222222"/>
          <w:sz w:val="24"/>
          <w:szCs w:val="24"/>
        </w:rPr>
        <w:t>caused by drunk driving by between ten and twenty percent</w:t>
      </w:r>
      <w:r>
        <w:rPr>
          <w:color w:val="222222"/>
          <w:sz w:val="24"/>
          <w:szCs w:val="24"/>
        </w:rPr>
        <w:t xml:space="preserve"> (Yadav &amp; Velaga, 2019).</w:t>
      </w:r>
      <w:r>
        <w:rPr>
          <w:color w:val="222222"/>
          <w:sz w:val="24"/>
          <w:szCs w:val="24"/>
        </w:rPr>
        <w:t xml:space="preserve"> </w:t>
      </w:r>
      <w:r>
        <w:rPr>
          <w:color w:val="222222"/>
          <w:sz w:val="24"/>
          <w:szCs w:val="24"/>
        </w:rPr>
        <w:t xml:space="preserve">Coupling this implementation with the restriction of under-age drinking shall thus significantly reduce the injuries that are caused by drunk drivers.  </w:t>
      </w:r>
    </w:p>
    <w:p w:rsidR="002D2A8E" w:rsidRDefault="0077335B" w:rsidP="0030782A">
      <w:pPr>
        <w:ind w:firstLine="0"/>
        <w:jc w:val="center"/>
        <w:rPr>
          <w:b/>
          <w:sz w:val="24"/>
          <w:szCs w:val="24"/>
        </w:rPr>
      </w:pPr>
      <w:r>
        <w:rPr>
          <w:b/>
          <w:color w:val="222222"/>
          <w:sz w:val="24"/>
          <w:szCs w:val="24"/>
        </w:rPr>
        <w:t>Policy Development in</w:t>
      </w:r>
      <w:r>
        <w:rPr>
          <w:b/>
          <w:color w:val="222222"/>
          <w:sz w:val="24"/>
          <w:szCs w:val="24"/>
        </w:rPr>
        <w:t xml:space="preserve"> Other Care Settings With Regard To Alcohol Consumption among Drivers</w:t>
      </w:r>
    </w:p>
    <w:p w:rsidR="002D2A8E" w:rsidRDefault="0077335B" w:rsidP="0030782A">
      <w:pPr>
        <w:rPr>
          <w:sz w:val="24"/>
          <w:szCs w:val="24"/>
        </w:rPr>
      </w:pPr>
      <w:r>
        <w:rPr>
          <w:color w:val="222222"/>
          <w:sz w:val="24"/>
          <w:szCs w:val="24"/>
        </w:rPr>
        <w:t xml:space="preserve">Counseling services should be offered to drunk drivers. The main cause of their drinking habits should </w:t>
      </w:r>
      <w:r>
        <w:rPr>
          <w:color w:val="222222"/>
          <w:sz w:val="24"/>
          <w:szCs w:val="24"/>
        </w:rPr>
        <w:t xml:space="preserve">also </w:t>
      </w:r>
      <w:r>
        <w:rPr>
          <w:color w:val="222222"/>
          <w:sz w:val="24"/>
          <w:szCs w:val="24"/>
        </w:rPr>
        <w:t>be understood before they are asked to comply with regulations (American Nurse</w:t>
      </w:r>
      <w:r>
        <w:rPr>
          <w:color w:val="222222"/>
          <w:sz w:val="24"/>
          <w:szCs w:val="24"/>
        </w:rPr>
        <w:t>s Association, 2015).</w:t>
      </w:r>
    </w:p>
    <w:p w:rsidR="002D2A8E" w:rsidRDefault="002D2A8E">
      <w:pPr>
        <w:ind w:left="284" w:firstLine="0"/>
        <w:rPr>
          <w:b/>
          <w:color w:val="222222"/>
          <w:sz w:val="24"/>
          <w:szCs w:val="24"/>
        </w:rPr>
      </w:pPr>
    </w:p>
    <w:p w:rsidR="002D2A8E" w:rsidRDefault="002D2A8E">
      <w:pPr>
        <w:ind w:left="284" w:firstLine="0"/>
        <w:rPr>
          <w:b/>
          <w:color w:val="222222"/>
          <w:sz w:val="24"/>
          <w:szCs w:val="24"/>
        </w:rPr>
      </w:pPr>
    </w:p>
    <w:p w:rsidR="002D2A8E" w:rsidRDefault="0077335B" w:rsidP="0030782A">
      <w:pPr>
        <w:ind w:firstLine="0"/>
        <w:jc w:val="center"/>
        <w:rPr>
          <w:b/>
          <w:sz w:val="24"/>
          <w:szCs w:val="24"/>
        </w:rPr>
      </w:pPr>
      <w:r>
        <w:rPr>
          <w:b/>
          <w:color w:val="222222"/>
          <w:sz w:val="24"/>
          <w:szCs w:val="24"/>
        </w:rPr>
        <w:lastRenderedPageBreak/>
        <w:t>Ways in Which Interprofessional Aspects of a Developed Policy Will Support Efficient and Effective Achievement of Desired Outcomes among Drunk Drivers</w:t>
      </w:r>
    </w:p>
    <w:p w:rsidR="002D2A8E" w:rsidRDefault="0077335B" w:rsidP="0030782A">
      <w:pPr>
        <w:rPr>
          <w:sz w:val="24"/>
          <w:szCs w:val="24"/>
        </w:rPr>
      </w:pPr>
      <w:r>
        <w:rPr>
          <w:color w:val="222222"/>
          <w:sz w:val="24"/>
          <w:szCs w:val="24"/>
        </w:rPr>
        <w:t>Interprofessional care teams can work together to research and set the set limits</w:t>
      </w:r>
      <w:r>
        <w:rPr>
          <w:color w:val="222222"/>
          <w:sz w:val="24"/>
          <w:szCs w:val="24"/>
        </w:rPr>
        <w:t xml:space="preserve"> of alcohol blood concentration levels. They can also explain how different levels of alcohol in </w:t>
      </w:r>
      <w:r>
        <w:rPr>
          <w:color w:val="222222"/>
          <w:sz w:val="24"/>
          <w:szCs w:val="24"/>
        </w:rPr>
        <w:t xml:space="preserve">the </w:t>
      </w:r>
      <w:r>
        <w:rPr>
          <w:color w:val="222222"/>
          <w:sz w:val="24"/>
          <w:szCs w:val="24"/>
        </w:rPr>
        <w:t>blood affect the body in different ways for people to understand. With this understanding</w:t>
      </w:r>
      <w:r>
        <w:rPr>
          <w:color w:val="222222"/>
          <w:sz w:val="24"/>
          <w:szCs w:val="24"/>
        </w:rPr>
        <w:t>,</w:t>
      </w:r>
      <w:r>
        <w:rPr>
          <w:color w:val="222222"/>
          <w:sz w:val="24"/>
          <w:szCs w:val="24"/>
        </w:rPr>
        <w:t xml:space="preserve"> the implementation of the policy becomes easier as drivers under</w:t>
      </w:r>
      <w:r>
        <w:rPr>
          <w:color w:val="222222"/>
          <w:sz w:val="24"/>
          <w:szCs w:val="24"/>
        </w:rPr>
        <w:t>stand the consequences of violating the law.</w:t>
      </w:r>
    </w:p>
    <w:p w:rsidR="002D2A8E" w:rsidRDefault="002D2A8E">
      <w:pPr>
        <w:ind w:firstLine="284"/>
        <w:rPr>
          <w:color w:val="1D1D1D"/>
          <w:sz w:val="24"/>
          <w:szCs w:val="24"/>
          <w:shd w:val="clear" w:color="auto" w:fill="FFFFFF"/>
        </w:rPr>
      </w:pPr>
    </w:p>
    <w:p w:rsidR="002D2A8E" w:rsidRDefault="002D2A8E">
      <w:pPr>
        <w:pStyle w:val="Heading5"/>
        <w:keepNext w:val="0"/>
        <w:keepLines w:val="0"/>
        <w:shd w:val="clear" w:color="auto" w:fill="FFFFFF"/>
        <w:spacing w:before="0" w:after="0" w:line="480" w:lineRule="auto"/>
        <w:ind w:firstLine="284"/>
        <w:rPr>
          <w:rFonts w:ascii="Times New Roman" w:hAnsi="Times New Roman" w:cs="Times New Roman"/>
          <w:color w:val="222222"/>
          <w:sz w:val="24"/>
          <w:szCs w:val="24"/>
        </w:rPr>
      </w:pPr>
    </w:p>
    <w:p w:rsidR="002D2A8E" w:rsidRDefault="002D2A8E">
      <w:pPr>
        <w:pStyle w:val="Heading5"/>
        <w:keepNext w:val="0"/>
        <w:keepLines w:val="0"/>
        <w:shd w:val="clear" w:color="auto" w:fill="FFFFFF"/>
        <w:spacing w:before="0" w:after="0" w:line="480" w:lineRule="auto"/>
        <w:ind w:firstLine="284"/>
        <w:rPr>
          <w:rFonts w:ascii="Times New Roman" w:hAnsi="Times New Roman" w:cs="Times New Roman"/>
          <w:color w:val="222222"/>
          <w:sz w:val="24"/>
          <w:szCs w:val="24"/>
        </w:rPr>
      </w:pPr>
    </w:p>
    <w:p w:rsidR="002D2A8E" w:rsidRDefault="002D2A8E">
      <w:pPr>
        <w:pStyle w:val="Heading5"/>
        <w:keepNext w:val="0"/>
        <w:keepLines w:val="0"/>
        <w:shd w:val="clear" w:color="auto" w:fill="FFFFFF"/>
        <w:spacing w:before="0" w:after="0" w:line="480" w:lineRule="auto"/>
        <w:ind w:firstLine="284"/>
        <w:rPr>
          <w:rFonts w:ascii="Times New Roman" w:hAnsi="Times New Roman" w:cs="Times New Roman"/>
          <w:color w:val="222222"/>
          <w:sz w:val="24"/>
          <w:szCs w:val="24"/>
        </w:rPr>
      </w:pPr>
    </w:p>
    <w:p w:rsidR="002D2A8E" w:rsidRDefault="002D2A8E">
      <w:pPr>
        <w:pStyle w:val="Heading5"/>
        <w:keepNext w:val="0"/>
        <w:keepLines w:val="0"/>
        <w:shd w:val="clear" w:color="auto" w:fill="FFFFFF"/>
        <w:spacing w:before="0" w:after="0" w:line="480" w:lineRule="auto"/>
        <w:ind w:firstLine="284"/>
        <w:rPr>
          <w:rFonts w:ascii="Times New Roman" w:hAnsi="Times New Roman" w:cs="Times New Roman"/>
          <w:color w:val="222222"/>
          <w:sz w:val="24"/>
          <w:szCs w:val="24"/>
        </w:rPr>
      </w:pPr>
    </w:p>
    <w:p w:rsidR="002D2A8E" w:rsidRDefault="002D2A8E">
      <w:pPr>
        <w:pStyle w:val="Heading5"/>
        <w:keepNext w:val="0"/>
        <w:keepLines w:val="0"/>
        <w:shd w:val="clear" w:color="auto" w:fill="FFFFFF"/>
        <w:spacing w:before="0" w:after="0" w:line="480" w:lineRule="auto"/>
        <w:ind w:firstLine="284"/>
        <w:rPr>
          <w:rFonts w:ascii="Times New Roman" w:hAnsi="Times New Roman" w:cs="Times New Roman"/>
          <w:color w:val="222222"/>
          <w:sz w:val="24"/>
          <w:szCs w:val="24"/>
        </w:rPr>
      </w:pPr>
    </w:p>
    <w:p w:rsidR="002D2A8E" w:rsidRDefault="002D2A8E">
      <w:pPr>
        <w:pStyle w:val="Heading5"/>
        <w:keepNext w:val="0"/>
        <w:keepLines w:val="0"/>
        <w:shd w:val="clear" w:color="auto" w:fill="FFFFFF"/>
        <w:spacing w:before="0" w:after="0" w:line="480" w:lineRule="auto"/>
        <w:ind w:firstLine="284"/>
        <w:rPr>
          <w:rFonts w:ascii="Times New Roman" w:hAnsi="Times New Roman" w:cs="Times New Roman"/>
          <w:color w:val="222222"/>
          <w:sz w:val="24"/>
          <w:szCs w:val="24"/>
        </w:rPr>
      </w:pPr>
    </w:p>
    <w:p w:rsidR="002D2A8E" w:rsidRDefault="002D2A8E">
      <w:pPr>
        <w:pStyle w:val="Heading5"/>
        <w:keepNext w:val="0"/>
        <w:keepLines w:val="0"/>
        <w:shd w:val="clear" w:color="auto" w:fill="FFFFFF"/>
        <w:spacing w:before="0" w:after="0" w:line="480" w:lineRule="auto"/>
        <w:ind w:firstLine="284"/>
        <w:rPr>
          <w:rFonts w:ascii="Times New Roman" w:hAnsi="Times New Roman" w:cs="Times New Roman"/>
          <w:color w:val="222222"/>
          <w:sz w:val="24"/>
          <w:szCs w:val="24"/>
        </w:rPr>
      </w:pPr>
    </w:p>
    <w:p w:rsidR="002D2A8E" w:rsidRDefault="002D2A8E">
      <w:pPr>
        <w:pStyle w:val="Heading5"/>
        <w:keepNext w:val="0"/>
        <w:keepLines w:val="0"/>
        <w:shd w:val="clear" w:color="auto" w:fill="FFFFFF"/>
        <w:spacing w:before="0" w:after="0" w:line="480" w:lineRule="auto"/>
        <w:ind w:firstLine="284"/>
        <w:rPr>
          <w:rFonts w:ascii="Times New Roman" w:hAnsi="Times New Roman" w:cs="Times New Roman"/>
          <w:color w:val="222222"/>
          <w:sz w:val="24"/>
          <w:szCs w:val="24"/>
        </w:rPr>
      </w:pPr>
    </w:p>
    <w:p w:rsidR="002D2A8E" w:rsidRDefault="002D2A8E">
      <w:pPr>
        <w:pStyle w:val="Heading5"/>
        <w:keepNext w:val="0"/>
        <w:keepLines w:val="0"/>
        <w:shd w:val="clear" w:color="auto" w:fill="FFFFFF"/>
        <w:spacing w:before="0" w:after="0" w:line="480" w:lineRule="auto"/>
        <w:ind w:firstLine="284"/>
        <w:rPr>
          <w:rFonts w:ascii="Times New Roman" w:hAnsi="Times New Roman" w:cs="Times New Roman"/>
          <w:color w:val="222222"/>
          <w:sz w:val="24"/>
          <w:szCs w:val="24"/>
        </w:rPr>
      </w:pPr>
    </w:p>
    <w:p w:rsidR="002D2A8E" w:rsidRDefault="002D2A8E">
      <w:pPr>
        <w:pStyle w:val="Heading5"/>
        <w:keepNext w:val="0"/>
        <w:keepLines w:val="0"/>
        <w:shd w:val="clear" w:color="auto" w:fill="FFFFFF"/>
        <w:spacing w:before="0" w:after="0" w:line="480" w:lineRule="auto"/>
        <w:ind w:firstLine="284"/>
        <w:rPr>
          <w:rFonts w:ascii="Times New Roman" w:hAnsi="Times New Roman" w:cs="Times New Roman"/>
          <w:color w:val="222222"/>
          <w:sz w:val="24"/>
          <w:szCs w:val="24"/>
        </w:rPr>
      </w:pPr>
    </w:p>
    <w:p w:rsidR="002D2A8E" w:rsidRDefault="002D2A8E">
      <w:pPr>
        <w:pStyle w:val="Heading5"/>
        <w:keepNext w:val="0"/>
        <w:keepLines w:val="0"/>
        <w:shd w:val="clear" w:color="auto" w:fill="FFFFFF"/>
        <w:spacing w:before="0" w:after="0" w:line="480" w:lineRule="auto"/>
        <w:ind w:firstLine="284"/>
        <w:rPr>
          <w:rFonts w:ascii="Times New Roman" w:hAnsi="Times New Roman" w:cs="Times New Roman"/>
          <w:color w:val="222222"/>
          <w:sz w:val="24"/>
          <w:szCs w:val="24"/>
        </w:rPr>
      </w:pPr>
    </w:p>
    <w:p w:rsidR="002D2A8E" w:rsidRDefault="002D2A8E">
      <w:pPr>
        <w:pStyle w:val="Heading5"/>
        <w:keepNext w:val="0"/>
        <w:keepLines w:val="0"/>
        <w:shd w:val="clear" w:color="auto" w:fill="FFFFFF"/>
        <w:spacing w:before="0" w:after="0" w:line="480" w:lineRule="auto"/>
        <w:ind w:firstLine="284"/>
        <w:rPr>
          <w:rFonts w:ascii="Times New Roman" w:hAnsi="Times New Roman" w:cs="Times New Roman"/>
          <w:color w:val="222222"/>
          <w:sz w:val="24"/>
          <w:szCs w:val="24"/>
        </w:rPr>
      </w:pPr>
    </w:p>
    <w:p w:rsidR="002D2A8E" w:rsidRDefault="002D2A8E">
      <w:pPr>
        <w:pStyle w:val="Heading5"/>
        <w:keepNext w:val="0"/>
        <w:keepLines w:val="0"/>
        <w:shd w:val="clear" w:color="auto" w:fill="FFFFFF"/>
        <w:spacing w:before="0" w:after="0" w:line="480" w:lineRule="auto"/>
        <w:ind w:firstLine="284"/>
        <w:rPr>
          <w:rFonts w:ascii="Times New Roman" w:hAnsi="Times New Roman" w:cs="Times New Roman"/>
          <w:color w:val="222222"/>
          <w:sz w:val="24"/>
          <w:szCs w:val="24"/>
        </w:rPr>
      </w:pPr>
    </w:p>
    <w:p w:rsidR="002D2A8E" w:rsidRDefault="002D2A8E">
      <w:pPr>
        <w:pStyle w:val="Heading5"/>
        <w:keepNext w:val="0"/>
        <w:keepLines w:val="0"/>
        <w:shd w:val="clear" w:color="auto" w:fill="FFFFFF"/>
        <w:spacing w:before="0" w:after="0" w:line="480" w:lineRule="auto"/>
        <w:ind w:firstLine="284"/>
        <w:rPr>
          <w:rFonts w:ascii="Times New Roman" w:hAnsi="Times New Roman" w:cs="Times New Roman"/>
          <w:color w:val="222222"/>
          <w:sz w:val="24"/>
          <w:szCs w:val="24"/>
        </w:rPr>
      </w:pPr>
    </w:p>
    <w:p w:rsidR="0030782A" w:rsidRDefault="0030782A" w:rsidP="0030782A">
      <w:pPr>
        <w:pStyle w:val="Heading5"/>
        <w:keepNext w:val="0"/>
        <w:keepLines w:val="0"/>
        <w:shd w:val="clear" w:color="auto" w:fill="FFFFFF"/>
        <w:spacing w:before="0" w:after="0" w:line="480" w:lineRule="auto"/>
        <w:rPr>
          <w:rFonts w:ascii="Times New Roman" w:hAnsi="Times New Roman" w:cs="Times New Roman"/>
          <w:color w:val="222222"/>
          <w:sz w:val="24"/>
          <w:szCs w:val="24"/>
        </w:rPr>
      </w:pPr>
    </w:p>
    <w:p w:rsidR="002D2A8E" w:rsidRPr="0030782A" w:rsidRDefault="0077335B" w:rsidP="0030782A">
      <w:pPr>
        <w:pStyle w:val="Heading5"/>
        <w:keepNext w:val="0"/>
        <w:keepLines w:val="0"/>
        <w:shd w:val="clear" w:color="auto" w:fill="FFFFFF"/>
        <w:spacing w:before="0" w:after="0" w:line="480" w:lineRule="auto"/>
        <w:jc w:val="center"/>
        <w:rPr>
          <w:rFonts w:ascii="Times New Roman" w:hAnsi="Times New Roman" w:cs="Times New Roman"/>
          <w:b/>
          <w:color w:val="222222"/>
          <w:sz w:val="24"/>
          <w:szCs w:val="24"/>
        </w:rPr>
      </w:pPr>
      <w:r w:rsidRPr="0030782A">
        <w:rPr>
          <w:rFonts w:ascii="Times New Roman" w:hAnsi="Times New Roman" w:cs="Times New Roman"/>
          <w:b/>
          <w:color w:val="222222"/>
          <w:sz w:val="24"/>
          <w:szCs w:val="24"/>
        </w:rPr>
        <w:lastRenderedPageBreak/>
        <w:t>Reference</w:t>
      </w:r>
      <w:r w:rsidR="0030782A" w:rsidRPr="0030782A">
        <w:rPr>
          <w:rFonts w:ascii="Times New Roman" w:hAnsi="Times New Roman" w:cs="Times New Roman"/>
          <w:b/>
          <w:color w:val="222222"/>
          <w:sz w:val="24"/>
          <w:szCs w:val="24"/>
        </w:rPr>
        <w:t>s</w:t>
      </w:r>
    </w:p>
    <w:p w:rsidR="002D2A8E" w:rsidRDefault="0077335B" w:rsidP="0030782A">
      <w:pPr>
        <w:ind w:left="720" w:hanging="720"/>
        <w:rPr>
          <w:color w:val="1D1D1D"/>
          <w:sz w:val="24"/>
          <w:szCs w:val="24"/>
          <w:shd w:val="clear" w:color="auto" w:fill="FFFFFF"/>
        </w:rPr>
      </w:pPr>
      <w:r>
        <w:rPr>
          <w:color w:val="222222"/>
          <w:sz w:val="24"/>
          <w:szCs w:val="24"/>
        </w:rPr>
        <w:t xml:space="preserve">American Nurses Association. (2015). Code of ethics for nurses with interpretive statements. Retrieved from </w:t>
      </w:r>
      <w:hyperlink r:id="rId8" w:history="1">
        <w:r>
          <w:rPr>
            <w:rStyle w:val="Hyperlink"/>
            <w:sz w:val="24"/>
            <w:szCs w:val="24"/>
          </w:rPr>
          <w:t>http://www.nursingworld.org/MainMenuCategories/EthicsStandards/CodeofEthicsforNurses/CodeofEthicsForNurses.html</w:t>
        </w:r>
      </w:hyperlink>
      <w:r>
        <w:rPr>
          <w:color w:val="1D1D1D"/>
          <w:sz w:val="24"/>
          <w:szCs w:val="24"/>
          <w:shd w:val="clear" w:color="auto" w:fill="FFFFFF"/>
        </w:rPr>
        <w:t xml:space="preserve"> </w:t>
      </w:r>
      <w:bookmarkStart w:id="0" w:name="_GoBack"/>
      <w:bookmarkEnd w:id="0"/>
    </w:p>
    <w:p w:rsidR="002D2A8E" w:rsidRDefault="0077335B" w:rsidP="0030782A">
      <w:pPr>
        <w:ind w:left="720" w:hanging="720"/>
        <w:rPr>
          <w:color w:val="1D1D1D"/>
          <w:sz w:val="24"/>
          <w:szCs w:val="24"/>
          <w:shd w:val="clear" w:color="auto" w:fill="FFFFFF"/>
        </w:rPr>
      </w:pPr>
      <w:r>
        <w:rPr>
          <w:color w:val="1D1D1D"/>
          <w:sz w:val="24"/>
          <w:szCs w:val="24"/>
          <w:shd w:val="clear" w:color="auto" w:fill="FFFFFF"/>
        </w:rPr>
        <w:t>Yadav, A.K., &amp; Velaga, N.R.</w:t>
      </w:r>
      <w:r>
        <w:rPr>
          <w:color w:val="1D1D1D"/>
          <w:sz w:val="24"/>
          <w:szCs w:val="24"/>
          <w:shd w:val="clear" w:color="auto" w:fill="FFFFFF"/>
        </w:rPr>
        <w:t xml:space="preserve"> (2019). Effect of alcohol use on accelerating and braking behaviors of drivers. </w:t>
      </w:r>
      <w:r>
        <w:rPr>
          <w:i/>
          <w:color w:val="1D1D1D"/>
          <w:sz w:val="24"/>
          <w:szCs w:val="24"/>
          <w:shd w:val="clear" w:color="auto" w:fill="FFFFFF"/>
        </w:rPr>
        <w:t>Traffic injury prevention, 20</w:t>
      </w:r>
      <w:r>
        <w:rPr>
          <w:color w:val="1D1D1D"/>
          <w:sz w:val="24"/>
          <w:szCs w:val="24"/>
          <w:shd w:val="clear" w:color="auto" w:fill="FFFFFF"/>
        </w:rPr>
        <w:t>(4), 353-358</w:t>
      </w:r>
    </w:p>
    <w:p w:rsidR="002D2A8E" w:rsidRDefault="002D2A8E">
      <w:pPr>
        <w:pStyle w:val="Heading5"/>
        <w:keepNext w:val="0"/>
        <w:keepLines w:val="0"/>
        <w:shd w:val="clear" w:color="auto" w:fill="FFFFFF"/>
        <w:spacing w:before="0" w:after="0" w:line="480" w:lineRule="auto"/>
        <w:ind w:firstLine="284"/>
        <w:rPr>
          <w:rFonts w:ascii="Times New Roman" w:hAnsi="Times New Roman" w:cs="Times New Roman"/>
          <w:color w:val="222222"/>
          <w:sz w:val="24"/>
          <w:szCs w:val="24"/>
        </w:rPr>
      </w:pPr>
    </w:p>
    <w:p w:rsidR="002D2A8E" w:rsidRDefault="002D2A8E"/>
    <w:p w:rsidR="002D2A8E" w:rsidRDefault="002D2A8E">
      <w:pPr>
        <w:ind w:firstLine="284"/>
        <w:rPr>
          <w:color w:val="1B1B1B"/>
          <w:sz w:val="24"/>
          <w:szCs w:val="24"/>
          <w:shd w:val="clear" w:color="auto" w:fill="FFFFFF"/>
        </w:rPr>
      </w:pPr>
    </w:p>
    <w:p w:rsidR="002D2A8E" w:rsidRDefault="002D2A8E">
      <w:pPr>
        <w:ind w:firstLine="284"/>
        <w:rPr>
          <w:color w:val="1D1D1D"/>
          <w:sz w:val="24"/>
          <w:szCs w:val="24"/>
          <w:shd w:val="clear" w:color="auto" w:fill="FFFFFF"/>
        </w:rPr>
      </w:pPr>
    </w:p>
    <w:p w:rsidR="002D2A8E" w:rsidRDefault="002D2A8E">
      <w:pPr>
        <w:ind w:firstLine="284"/>
        <w:rPr>
          <w:color w:val="1D1D1D"/>
          <w:sz w:val="24"/>
          <w:szCs w:val="24"/>
          <w:shd w:val="clear" w:color="auto" w:fill="FFFFFF"/>
        </w:rPr>
      </w:pPr>
    </w:p>
    <w:sectPr w:rsidR="002D2A8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335B" w:rsidRDefault="0077335B">
      <w:pPr>
        <w:spacing w:line="240" w:lineRule="auto"/>
      </w:pPr>
      <w:r>
        <w:separator/>
      </w:r>
    </w:p>
  </w:endnote>
  <w:endnote w:type="continuationSeparator" w:id="0">
    <w:p w:rsidR="0077335B" w:rsidRDefault="007733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335B" w:rsidRDefault="0077335B">
      <w:pPr>
        <w:spacing w:line="240" w:lineRule="auto"/>
      </w:pPr>
      <w:r>
        <w:separator/>
      </w:r>
    </w:p>
  </w:footnote>
  <w:footnote w:type="continuationSeparator" w:id="0">
    <w:p w:rsidR="0077335B" w:rsidRDefault="0077335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A8E" w:rsidRDefault="0077335B">
    <w:pPr>
      <w:pStyle w:val="Header"/>
      <w:jc w:val="right"/>
    </w:pPr>
    <w:r>
      <w:fldChar w:fldCharType="begin"/>
    </w:r>
    <w:r>
      <w:instrText xml:space="preserve"> PAGE   \* MERGEFORMAT </w:instrText>
    </w:r>
    <w:r>
      <w:fldChar w:fldCharType="separate"/>
    </w:r>
    <w:r w:rsidR="0030782A">
      <w:rPr>
        <w:noProof/>
      </w:rPr>
      <w:t>4</w:t>
    </w:r>
    <w:r>
      <w:rPr>
        <w:noProof/>
      </w:rPr>
      <w:fldChar w:fldCharType="end"/>
    </w:r>
  </w:p>
  <w:p w:rsidR="002D2A8E" w:rsidRDefault="002D2A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tmpl w:val="8F3A4638"/>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A8E"/>
    <w:rsid w:val="002D2A8E"/>
    <w:rsid w:val="0030782A"/>
    <w:rsid w:val="00773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SimSun"/>
      <w:sz w:val="20"/>
      <w:szCs w:val="20"/>
    </w:rPr>
  </w:style>
  <w:style w:type="paragraph" w:styleId="Heading5">
    <w:name w:val="heading 5"/>
    <w:basedOn w:val="Normal"/>
    <w:next w:val="Normal"/>
    <w:link w:val="Heading5Char"/>
    <w:pPr>
      <w:keepNext/>
      <w:keepLines/>
      <w:spacing w:before="240" w:after="80" w:line="276" w:lineRule="auto"/>
      <w:ind w:firstLine="0"/>
      <w:outlineLvl w:val="4"/>
    </w:pPr>
    <w:rPr>
      <w:rFonts w:ascii="Arial" w:eastAsia="Arial" w:hAnsi="Arial" w:cs="Arial"/>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eastAsia="SimSun"/>
      <w:sz w:val="20"/>
      <w:szCs w:val="20"/>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eastAsia="SimSun"/>
      <w:sz w:val="20"/>
      <w:szCs w:val="20"/>
    </w:rPr>
  </w:style>
  <w:style w:type="character" w:customStyle="1" w:styleId="Heading5Char">
    <w:name w:val="Heading 5 Char"/>
    <w:basedOn w:val="DefaultParagraphFont"/>
    <w:link w:val="Heading5"/>
    <w:rPr>
      <w:rFonts w:ascii="Arial" w:eastAsia="Arial" w:hAnsi="Arial" w:cs="Arial"/>
      <w:color w:val="666666"/>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SimSun"/>
      <w:sz w:val="20"/>
      <w:szCs w:val="20"/>
    </w:rPr>
  </w:style>
  <w:style w:type="paragraph" w:styleId="Heading5">
    <w:name w:val="heading 5"/>
    <w:basedOn w:val="Normal"/>
    <w:next w:val="Normal"/>
    <w:link w:val="Heading5Char"/>
    <w:pPr>
      <w:keepNext/>
      <w:keepLines/>
      <w:spacing w:before="240" w:after="80" w:line="276" w:lineRule="auto"/>
      <w:ind w:firstLine="0"/>
      <w:outlineLvl w:val="4"/>
    </w:pPr>
    <w:rPr>
      <w:rFonts w:ascii="Arial" w:eastAsia="Arial" w:hAnsi="Arial" w:cs="Arial"/>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eastAsia="SimSun"/>
      <w:sz w:val="20"/>
      <w:szCs w:val="20"/>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eastAsia="SimSun"/>
      <w:sz w:val="20"/>
      <w:szCs w:val="20"/>
    </w:rPr>
  </w:style>
  <w:style w:type="character" w:customStyle="1" w:styleId="Heading5Char">
    <w:name w:val="Heading 5 Char"/>
    <w:basedOn w:val="DefaultParagraphFont"/>
    <w:link w:val="Heading5"/>
    <w:rPr>
      <w:rFonts w:ascii="Arial" w:eastAsia="Arial" w:hAnsi="Arial" w:cs="Arial"/>
      <w:color w:val="666666"/>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nursingworld.org/MainMenuCategories/EthicsStandards/CodeofEthicsforNurses/CodeofEthicsForNurses.htm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711</Words>
  <Characters>4055</Characters>
  <Application>Microsoft Office Word</Application>
  <DocSecurity>0</DocSecurity>
  <Lines>33</Lines>
  <Paragraphs>9</Paragraphs>
  <ScaleCrop>false</ScaleCrop>
  <Company/>
  <LinksUpToDate>false</LinksUpToDate>
  <CharactersWithSpaces>4757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18</cp:revision>
  <dcterms:created xsi:type="dcterms:W3CDTF">2020-06-27T15:17:00Z</dcterms:created>
  <dcterms:modified xsi:type="dcterms:W3CDTF">2020-06-27T15:44:00Z</dcterms:modified>
</cp:coreProperties>
</file>